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F778EC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A199D" w:rsidRPr="002E5BC6" w:rsidRDefault="006A199D" w:rsidP="00F77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E5BC6">
        <w:rPr>
          <w:b/>
          <w:caps/>
          <w:sz w:val="28"/>
          <w:szCs w:val="28"/>
        </w:rPr>
        <w:t>ПРОГРАММа УЧЕБНОЙ ДИСЦИПЛИНЫ</w:t>
      </w:r>
    </w:p>
    <w:p w:rsidR="006A199D" w:rsidRPr="002E5BC6" w:rsidRDefault="002E5BC6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E5BC6">
        <w:rPr>
          <w:b/>
          <w:sz w:val="28"/>
          <w:szCs w:val="28"/>
        </w:rPr>
        <w:t xml:space="preserve">ОУДБ.03 </w:t>
      </w:r>
      <w:r w:rsidR="00856514" w:rsidRPr="002E5BC6">
        <w:rPr>
          <w:b/>
          <w:sz w:val="28"/>
          <w:szCs w:val="28"/>
        </w:rPr>
        <w:t>Иностранный</w:t>
      </w:r>
      <w:r w:rsidR="005803F5" w:rsidRPr="002E5BC6">
        <w:rPr>
          <w:b/>
          <w:sz w:val="28"/>
          <w:szCs w:val="28"/>
        </w:rPr>
        <w:t xml:space="preserve"> язык</w:t>
      </w: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u w:val="single"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A199D" w:rsidRPr="006A54C2" w:rsidRDefault="006A199D" w:rsidP="006A54C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6A54C2" w:rsidRDefault="006A54C2" w:rsidP="006A54C2">
      <w:pPr>
        <w:pStyle w:val="a3"/>
        <w:spacing w:line="276" w:lineRule="auto"/>
        <w:ind w:left="0" w:firstLine="708"/>
        <w:jc w:val="both"/>
      </w:pPr>
    </w:p>
    <w:p w:rsidR="006A54C2" w:rsidRPr="006A54C2" w:rsidRDefault="006A199D" w:rsidP="006A54C2">
      <w:pPr>
        <w:pStyle w:val="a3"/>
        <w:spacing w:after="0" w:line="276" w:lineRule="auto"/>
        <w:ind w:left="0"/>
        <w:jc w:val="both"/>
      </w:pPr>
      <w:r w:rsidRPr="006A54C2"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proofErr w:type="gramStart"/>
      <w:r w:rsidRPr="006A54C2">
        <w:t xml:space="preserve"> .</w:t>
      </w:r>
      <w:proofErr w:type="gramEnd"/>
      <w:r w:rsidRPr="006A54C2">
        <w:t xml:space="preserve"> </w:t>
      </w:r>
      <w:r w:rsidRPr="006A54C2">
        <w:tab/>
      </w:r>
      <w:r w:rsidRPr="006A54C2">
        <w:tab/>
      </w:r>
      <w:r w:rsidRPr="006A54C2">
        <w:tab/>
      </w:r>
    </w:p>
    <w:p w:rsidR="006A54C2" w:rsidRDefault="006A199D" w:rsidP="006A54C2">
      <w:pPr>
        <w:pStyle w:val="a3"/>
        <w:spacing w:after="0" w:line="276" w:lineRule="auto"/>
        <w:ind w:left="0"/>
        <w:jc w:val="both"/>
      </w:pPr>
      <w:r w:rsidRPr="006A54C2">
        <w:t>Программа разработана  на основе требований ФГОСТ среднего общего образования в пределах освоения образовательных программ СПО 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Минобрнауки Ро</w:t>
      </w:r>
      <w:r w:rsidR="006A54C2">
        <w:t xml:space="preserve">ссии от 17.03.2015 №06-259). </w:t>
      </w:r>
      <w:r w:rsidR="006A54C2">
        <w:tab/>
      </w:r>
    </w:p>
    <w:p w:rsidR="006A54C2" w:rsidRPr="006A54C2" w:rsidRDefault="006A199D" w:rsidP="006A54C2">
      <w:pPr>
        <w:pStyle w:val="a3"/>
        <w:spacing w:after="0" w:line="276" w:lineRule="auto"/>
        <w:ind w:left="0"/>
        <w:jc w:val="both"/>
      </w:pPr>
      <w:r w:rsidRPr="006A54C2">
        <w:t>Программа разработана с учётом примерной программы общеобразовательной дисциплины английский язык для профессиональных образовательных организаций, рекомендованной ФГАУ «ФИРО», 2015 г.</w:t>
      </w:r>
      <w:r w:rsidR="006A54C2" w:rsidRPr="006A54C2">
        <w:t xml:space="preserve"> по </w:t>
      </w:r>
      <w:r w:rsidR="00BF6F47">
        <w:t>специальности</w:t>
      </w:r>
      <w:r w:rsidR="006A54C2" w:rsidRPr="006A54C2">
        <w:t xml:space="preserve"> СПО</w:t>
      </w:r>
      <w:r w:rsidR="00BF6F47">
        <w:t>:</w:t>
      </w:r>
      <w:r w:rsidR="006A54C2" w:rsidRPr="006A54C2">
        <w:t xml:space="preserve"> 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13.02.11</w:t>
      </w:r>
      <w:r>
        <w:t xml:space="preserve"> – </w:t>
      </w:r>
      <w:r w:rsidRPr="006A54C2">
        <w:t>Техническая</w:t>
      </w:r>
      <w:r>
        <w:t xml:space="preserve"> </w:t>
      </w:r>
      <w:r w:rsidRPr="006A54C2">
        <w:t xml:space="preserve"> эксплуатация и обслуживание электрического и электромеханического оборудования (по отраслям)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15.02.08</w:t>
      </w:r>
      <w:r>
        <w:t xml:space="preserve"> –</w:t>
      </w:r>
      <w:r w:rsidRPr="006A54C2">
        <w:t xml:space="preserve"> Технология машиностроения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23.02.03</w:t>
      </w:r>
      <w:r>
        <w:t xml:space="preserve"> –</w:t>
      </w:r>
      <w:r w:rsidRPr="006A54C2">
        <w:t xml:space="preserve"> Техническое обслуживание и ремонт автомобильного транспорта</w:t>
      </w:r>
    </w:p>
    <w:p w:rsidR="006A199D" w:rsidRPr="006A54C2" w:rsidRDefault="006A199D" w:rsidP="006A54C2">
      <w:pPr>
        <w:pStyle w:val="a3"/>
        <w:spacing w:line="276" w:lineRule="auto"/>
        <w:ind w:left="0" w:firstLine="708"/>
        <w:jc w:val="both"/>
      </w:pPr>
    </w:p>
    <w:p w:rsidR="006A199D" w:rsidRPr="006A54C2" w:rsidRDefault="006A199D" w:rsidP="006A54C2">
      <w:pPr>
        <w:pStyle w:val="a3"/>
        <w:spacing w:line="276" w:lineRule="auto"/>
        <w:jc w:val="both"/>
        <w:rPr>
          <w:u w:val="single"/>
        </w:rPr>
      </w:pPr>
    </w:p>
    <w:p w:rsidR="006A199D" w:rsidRPr="006A54C2" w:rsidRDefault="006A199D" w:rsidP="006A54C2">
      <w:pPr>
        <w:pStyle w:val="a3"/>
        <w:spacing w:line="276" w:lineRule="auto"/>
        <w:jc w:val="both"/>
        <w:rPr>
          <w:u w:val="single"/>
        </w:rPr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A199D" w:rsidRPr="006A54C2" w:rsidRDefault="006A199D" w:rsidP="006A5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A54C2">
        <w:t xml:space="preserve">Разработчик: </w:t>
      </w:r>
      <w:r w:rsidRPr="006A54C2">
        <w:tab/>
        <w:t>Симонова Светлана Геннадьевна</w:t>
      </w:r>
      <w:r w:rsidR="005803F5">
        <w:t xml:space="preserve">, </w:t>
      </w:r>
      <w:r w:rsidRPr="006A54C2">
        <w:t>преподаватель английского языка</w:t>
      </w:r>
    </w:p>
    <w:p w:rsidR="006A199D" w:rsidRPr="006A54C2" w:rsidRDefault="006A199D" w:rsidP="006A54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6A199D" w:rsidRPr="006A54C2" w:rsidRDefault="006A199D" w:rsidP="006A54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5803F5" w:rsidRDefault="005803F5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F6F47" w:rsidRPr="006A54C2" w:rsidRDefault="00BF6F47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BB24CC" w:rsidRDefault="00BB24CC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BB24CC" w:rsidRDefault="00BB24CC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D55F6" w:rsidRDefault="002D55F6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2D55F6" w:rsidRDefault="002D55F6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6A199D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 w:rsidRPr="006A54C2">
        <w:rPr>
          <w:b/>
        </w:rPr>
        <w:lastRenderedPageBreak/>
        <w:t>АННОТАЦИЯ</w:t>
      </w:r>
    </w:p>
    <w:p w:rsidR="006A54C2" w:rsidRPr="006A54C2" w:rsidRDefault="006A54C2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6A54C2">
        <w:rPr>
          <w:b/>
        </w:rPr>
        <w:t>1.  Область применения программы</w:t>
      </w: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Программа общеобразовательной учебной дисциплины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специальностям СПО</w:t>
      </w:r>
      <w:r w:rsidR="00BB24CC">
        <w:t>, в том числе для студентов-инвалидов и студентов с ОВЗ</w:t>
      </w:r>
      <w:r w:rsidRPr="006A54C2">
        <w:t>: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13.02.11</w:t>
      </w:r>
      <w:r>
        <w:t xml:space="preserve"> – </w:t>
      </w:r>
      <w:r w:rsidRPr="006A54C2">
        <w:t>Техническая</w:t>
      </w:r>
      <w:r>
        <w:t xml:space="preserve"> </w:t>
      </w:r>
      <w:r w:rsidRPr="006A54C2">
        <w:t xml:space="preserve"> эксплуатация и обслуживание электрического и электромеханического оборудования (по отраслям)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15.02.08</w:t>
      </w:r>
      <w:r>
        <w:t xml:space="preserve"> –</w:t>
      </w:r>
      <w:r w:rsidRPr="006A54C2">
        <w:t xml:space="preserve"> Технология машиностроения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23.02.03</w:t>
      </w:r>
      <w:r>
        <w:t xml:space="preserve"> –</w:t>
      </w:r>
      <w:r w:rsidRPr="006A54C2">
        <w:t xml:space="preserve"> Техническое обслуживание и ремонт автомобильного транспорта</w:t>
      </w: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A54C2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A54C2">
        <w:t>Содержание программы учебной дисциплины английский язык направлено на достижение следующих результатов:</w:t>
      </w:r>
    </w:p>
    <w:p w:rsidR="006A199D" w:rsidRPr="006A54C2" w:rsidRDefault="006A54C2" w:rsidP="006A54C2">
      <w:pPr>
        <w:pStyle w:val="a6"/>
        <w:spacing w:before="0" w:beforeAutospacing="0" w:after="0" w:afterAutospacing="0" w:line="276" w:lineRule="auto"/>
        <w:jc w:val="both"/>
      </w:pPr>
      <w:r>
        <w:rPr>
          <w:bCs/>
          <w:iCs/>
        </w:rPr>
        <w:t>Л</w:t>
      </w:r>
      <w:r w:rsidR="006A199D" w:rsidRPr="006A54C2">
        <w:rPr>
          <w:bCs/>
          <w:iCs/>
        </w:rPr>
        <w:t>ичностных</w:t>
      </w:r>
      <w:r w:rsidR="006A199D" w:rsidRPr="006A54C2">
        <w:rPr>
          <w:bCs/>
        </w:rPr>
        <w:t>:</w:t>
      </w:r>
      <w:r w:rsidR="006A199D" w:rsidRPr="006A54C2">
        <w:rPr>
          <w:bCs/>
          <w:iCs/>
        </w:rPr>
        <w:t xml:space="preserve"> </w:t>
      </w:r>
    </w:p>
    <w:p w:rsidR="006A199D" w:rsidRPr="006A54C2" w:rsidRDefault="006A199D" w:rsidP="006A54C2">
      <w:pPr>
        <w:pStyle w:val="a6"/>
        <w:numPr>
          <w:ilvl w:val="0"/>
          <w:numId w:val="10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сформированность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6A199D" w:rsidRPr="006A54C2" w:rsidRDefault="006A199D" w:rsidP="006A54C2">
      <w:pPr>
        <w:pStyle w:val="a6"/>
        <w:numPr>
          <w:ilvl w:val="0"/>
          <w:numId w:val="10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сформированность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6A199D" w:rsidRPr="006A54C2" w:rsidRDefault="006A199D" w:rsidP="006A54C2">
      <w:pPr>
        <w:pStyle w:val="a6"/>
        <w:numPr>
          <w:ilvl w:val="0"/>
          <w:numId w:val="10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развитие интереса и способности к наблюдению за иным способом мировидения; </w:t>
      </w:r>
    </w:p>
    <w:p w:rsidR="006A199D" w:rsidRPr="006A54C2" w:rsidRDefault="006A199D" w:rsidP="006A54C2">
      <w:pPr>
        <w:pStyle w:val="a6"/>
        <w:numPr>
          <w:ilvl w:val="0"/>
          <w:numId w:val="10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6A199D" w:rsidRPr="006A54C2" w:rsidRDefault="006A199D" w:rsidP="006A54C2">
      <w:pPr>
        <w:pStyle w:val="a6"/>
        <w:numPr>
          <w:ilvl w:val="0"/>
          <w:numId w:val="10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6A199D" w:rsidRPr="006A54C2" w:rsidRDefault="006A54C2" w:rsidP="006A54C2">
      <w:pPr>
        <w:pStyle w:val="a6"/>
        <w:spacing w:before="0" w:beforeAutospacing="0" w:after="0" w:afterAutospacing="0" w:line="276" w:lineRule="auto"/>
        <w:jc w:val="both"/>
        <w:rPr>
          <w:bCs/>
          <w:iCs/>
        </w:rPr>
      </w:pPr>
      <w:r w:rsidRPr="006A54C2">
        <w:rPr>
          <w:bCs/>
          <w:iCs/>
        </w:rPr>
        <w:t>Метапредметных</w:t>
      </w:r>
      <w:r w:rsidR="006A199D" w:rsidRPr="006A54C2">
        <w:rPr>
          <w:bCs/>
          <w:iCs/>
        </w:rPr>
        <w:t xml:space="preserve">: </w:t>
      </w:r>
    </w:p>
    <w:p w:rsidR="006A199D" w:rsidRPr="006A54C2" w:rsidRDefault="006A199D" w:rsidP="006A54C2">
      <w:pPr>
        <w:pStyle w:val="a6"/>
        <w:numPr>
          <w:ilvl w:val="0"/>
          <w:numId w:val="1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>умение самостоятельно выбирать успешные коммуникативные стратегии в различных ситуациях общения;</w:t>
      </w:r>
    </w:p>
    <w:p w:rsidR="006A199D" w:rsidRPr="006A54C2" w:rsidRDefault="006A199D" w:rsidP="006A54C2">
      <w:pPr>
        <w:pStyle w:val="a6"/>
        <w:numPr>
          <w:ilvl w:val="0"/>
          <w:numId w:val="1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владение навыками проектной деятельности, моделирующей реальные ситуации межкультурной коммуникации; </w:t>
      </w:r>
    </w:p>
    <w:p w:rsidR="006A199D" w:rsidRPr="006A54C2" w:rsidRDefault="006A199D" w:rsidP="006A54C2">
      <w:pPr>
        <w:pStyle w:val="a6"/>
        <w:numPr>
          <w:ilvl w:val="0"/>
          <w:numId w:val="1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6A199D" w:rsidRPr="006A54C2" w:rsidRDefault="006A199D" w:rsidP="006A54C2">
      <w:pPr>
        <w:pStyle w:val="a6"/>
        <w:numPr>
          <w:ilvl w:val="0"/>
          <w:numId w:val="1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умение ясно, логично и точно излагать свою точку зрения, используя адекватные языковые средства; </w:t>
      </w:r>
    </w:p>
    <w:p w:rsidR="006A199D" w:rsidRPr="006A54C2" w:rsidRDefault="006A54C2" w:rsidP="006A54C2">
      <w:pPr>
        <w:pStyle w:val="a6"/>
        <w:spacing w:before="0" w:beforeAutospacing="0" w:after="0" w:afterAutospacing="0" w:line="276" w:lineRule="auto"/>
        <w:jc w:val="both"/>
      </w:pPr>
      <w:r w:rsidRPr="006A54C2">
        <w:rPr>
          <w:bCs/>
          <w:iCs/>
        </w:rPr>
        <w:t>Предм</w:t>
      </w:r>
      <w:r w:rsidR="006A199D" w:rsidRPr="006A54C2">
        <w:rPr>
          <w:bCs/>
          <w:iCs/>
        </w:rPr>
        <w:t>етных</w:t>
      </w:r>
      <w:r w:rsidR="006A199D" w:rsidRPr="006A54C2">
        <w:rPr>
          <w:bCs/>
        </w:rPr>
        <w:t>:</w:t>
      </w:r>
      <w:r w:rsidR="006A199D" w:rsidRPr="006A54C2">
        <w:rPr>
          <w:bCs/>
          <w:iCs/>
        </w:rPr>
        <w:t xml:space="preserve"> </w:t>
      </w:r>
    </w:p>
    <w:p w:rsidR="006A199D" w:rsidRPr="006A54C2" w:rsidRDefault="006A199D" w:rsidP="006A54C2">
      <w:pPr>
        <w:pStyle w:val="a6"/>
        <w:numPr>
          <w:ilvl w:val="0"/>
          <w:numId w:val="1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6A199D" w:rsidRPr="006A54C2" w:rsidRDefault="006A199D" w:rsidP="006A54C2">
      <w:pPr>
        <w:pStyle w:val="a6"/>
        <w:numPr>
          <w:ilvl w:val="0"/>
          <w:numId w:val="1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6A199D" w:rsidRPr="006A54C2" w:rsidRDefault="006A199D" w:rsidP="006A54C2">
      <w:pPr>
        <w:pStyle w:val="a6"/>
        <w:numPr>
          <w:ilvl w:val="0"/>
          <w:numId w:val="1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lastRenderedPageBreak/>
        <w:t xml:space="preserve">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 </w:t>
      </w:r>
    </w:p>
    <w:p w:rsidR="006A199D" w:rsidRPr="006A54C2" w:rsidRDefault="006A199D" w:rsidP="006A54C2">
      <w:pPr>
        <w:pStyle w:val="a6"/>
        <w:numPr>
          <w:ilvl w:val="0"/>
          <w:numId w:val="1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6A54C2">
        <w:t xml:space="preserve"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:rsidR="006A199D" w:rsidRPr="006A54C2" w:rsidRDefault="006A199D" w:rsidP="006A54C2">
      <w:pPr>
        <w:pStyle w:val="a6"/>
        <w:spacing w:before="0" w:beforeAutospacing="0" w:after="0" w:afterAutospacing="0" w:line="276" w:lineRule="auto"/>
        <w:jc w:val="both"/>
      </w:pPr>
      <w:r w:rsidRPr="006A54C2">
        <w:t>Содержание учебной дисциплины «Английский язык» делится на основное, которое изучается в независимости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  <w:r w:rsidRPr="006A54C2">
        <w:rPr>
          <w:b/>
        </w:rPr>
        <w:t>3. Объем учебной дисциплины и виды учебной работы</w:t>
      </w:r>
    </w:p>
    <w:p w:rsidR="006A199D" w:rsidRPr="00BF6F47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</w:pP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13.02.11</w:t>
      </w:r>
      <w:r>
        <w:t xml:space="preserve"> – </w:t>
      </w:r>
      <w:r w:rsidRPr="006A54C2">
        <w:t>Техническая</w:t>
      </w:r>
      <w:r>
        <w:t xml:space="preserve"> </w:t>
      </w:r>
      <w:r w:rsidRPr="006A54C2">
        <w:t xml:space="preserve"> эксплуатация и обслуживание электрического и электромеханического оборудования (по отраслям)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15.02.08</w:t>
      </w:r>
      <w:r>
        <w:t xml:space="preserve"> –</w:t>
      </w:r>
      <w:r w:rsidRPr="006A54C2">
        <w:t xml:space="preserve"> Технология машиностроения</w:t>
      </w:r>
    </w:p>
    <w:p w:rsidR="00BF6F47" w:rsidRPr="006A54C2" w:rsidRDefault="00BF6F47" w:rsidP="00BF6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6A54C2">
        <w:t>23.02.03</w:t>
      </w:r>
      <w:r>
        <w:t xml:space="preserve"> –</w:t>
      </w:r>
      <w:r w:rsidRPr="006A54C2">
        <w:t xml:space="preserve"> Техническое обслуживание и ремонт автомобильного транспорта</w:t>
      </w:r>
    </w:p>
    <w:p w:rsidR="006A199D" w:rsidRPr="006A54C2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6A199D" w:rsidRPr="006A54C2" w:rsidTr="006A54C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b/>
                <w:iCs/>
                <w:lang w:eastAsia="en-US"/>
              </w:rPr>
              <w:t>Объем часов</w:t>
            </w:r>
          </w:p>
        </w:tc>
      </w:tr>
      <w:tr w:rsidR="006A199D" w:rsidRPr="006A54C2" w:rsidTr="006A54C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6A54C2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177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118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-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118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2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A54C2">
              <w:rPr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-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6A54C2">
              <w:rPr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59</w:t>
            </w: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6A199D" w:rsidRPr="006A54C2" w:rsidTr="006A5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lang w:eastAsia="en-US"/>
              </w:rPr>
            </w:pPr>
            <w:r w:rsidRPr="006A54C2">
              <w:rPr>
                <w:lang w:eastAsia="en-US"/>
              </w:rPr>
              <w:t xml:space="preserve">     самостоятельная работа над курсовой работой (проектом)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199D" w:rsidRPr="006A54C2" w:rsidRDefault="006A199D" w:rsidP="006A54C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-</w:t>
            </w:r>
          </w:p>
        </w:tc>
      </w:tr>
      <w:tr w:rsidR="006A199D" w:rsidRPr="006A54C2" w:rsidTr="00D849A1">
        <w:trPr>
          <w:trHeight w:val="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199D" w:rsidRPr="006A54C2" w:rsidRDefault="006A199D" w:rsidP="006A54C2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A54C2">
              <w:rPr>
                <w:iCs/>
                <w:lang w:eastAsia="en-US"/>
              </w:rPr>
              <w:t>Итоговая аттестация в форме: дифференцированный  зачёт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199D" w:rsidRPr="006A54C2" w:rsidRDefault="006A199D" w:rsidP="006A54C2">
            <w:pPr>
              <w:spacing w:after="200" w:line="276" w:lineRule="auto"/>
              <w:jc w:val="center"/>
              <w:rPr>
                <w:iCs/>
                <w:lang w:eastAsia="en-US"/>
              </w:rPr>
            </w:pPr>
            <w:r w:rsidRPr="006A54C2">
              <w:rPr>
                <w:iCs/>
                <w:lang w:eastAsia="en-US"/>
              </w:rPr>
              <w:t>2</w:t>
            </w:r>
          </w:p>
        </w:tc>
      </w:tr>
    </w:tbl>
    <w:p w:rsidR="006A199D" w:rsidRDefault="006A199D" w:rsidP="006A5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199D" w:rsidRPr="006A54C2" w:rsidRDefault="006A199D" w:rsidP="006A54C2">
      <w:pPr>
        <w:spacing w:line="276" w:lineRule="auto"/>
        <w:jc w:val="both"/>
        <w:rPr>
          <w:b/>
        </w:rPr>
      </w:pPr>
      <w:r w:rsidRPr="006A54C2">
        <w:rPr>
          <w:b/>
        </w:rPr>
        <w:t>4. Информационное обеспечение обучения</w:t>
      </w:r>
    </w:p>
    <w:p w:rsidR="006A54C2" w:rsidRDefault="006A54C2" w:rsidP="006A54C2">
      <w:pPr>
        <w:spacing w:line="276" w:lineRule="auto"/>
        <w:jc w:val="both"/>
      </w:pPr>
    </w:p>
    <w:p w:rsidR="006A199D" w:rsidRPr="006A54C2" w:rsidRDefault="006A199D" w:rsidP="006A54C2">
      <w:pPr>
        <w:spacing w:line="276" w:lineRule="auto"/>
        <w:jc w:val="both"/>
      </w:pPr>
      <w:r w:rsidRPr="006A54C2">
        <w:t>Основные источники:</w:t>
      </w:r>
    </w:p>
    <w:p w:rsidR="006A199D" w:rsidRPr="006A54C2" w:rsidRDefault="006A199D" w:rsidP="006A54C2">
      <w:pPr>
        <w:pStyle w:val="a5"/>
        <w:numPr>
          <w:ilvl w:val="0"/>
          <w:numId w:val="2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A54C2">
        <w:t>Голубев А. П.  Английский для технических специальностей: учебник для студ. учреждений сред</w:t>
      </w:r>
      <w:proofErr w:type="gramStart"/>
      <w:r w:rsidRPr="006A54C2">
        <w:t>.</w:t>
      </w:r>
      <w:proofErr w:type="gramEnd"/>
      <w:r w:rsidRPr="006A54C2">
        <w:t xml:space="preserve"> </w:t>
      </w:r>
      <w:proofErr w:type="gramStart"/>
      <w:r w:rsidRPr="006A54C2">
        <w:t>п</w:t>
      </w:r>
      <w:proofErr w:type="gramEnd"/>
      <w:r w:rsidRPr="006A54C2">
        <w:t>роф. обр., «Академия», 2016. – 208 с.</w:t>
      </w:r>
      <w:r w:rsidR="006A54C2">
        <w:t>;</w:t>
      </w:r>
    </w:p>
    <w:p w:rsidR="006A199D" w:rsidRPr="006A54C2" w:rsidRDefault="006A199D" w:rsidP="006A54C2">
      <w:pPr>
        <w:pStyle w:val="a5"/>
        <w:numPr>
          <w:ilvl w:val="0"/>
          <w:numId w:val="2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A54C2">
        <w:rPr>
          <w:bCs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6A199D" w:rsidRPr="006A54C2" w:rsidRDefault="006A199D" w:rsidP="006A54C2">
      <w:pPr>
        <w:spacing w:line="276" w:lineRule="auto"/>
        <w:jc w:val="both"/>
        <w:rPr>
          <w:u w:val="single"/>
        </w:rPr>
      </w:pPr>
    </w:p>
    <w:p w:rsidR="006A199D" w:rsidRPr="006A54C2" w:rsidRDefault="006A199D" w:rsidP="006A54C2">
      <w:pPr>
        <w:spacing w:line="276" w:lineRule="auto"/>
        <w:jc w:val="both"/>
      </w:pPr>
      <w:r w:rsidRPr="006A54C2">
        <w:t xml:space="preserve">Дополнительные источники: 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t>1.</w:t>
      </w:r>
      <w:r w:rsidRPr="006A54C2">
        <w:tab/>
        <w:t xml:space="preserve">Большой англо-русский политехнический словарь: в 2 т.- М.: </w:t>
      </w:r>
      <w:proofErr w:type="spellStart"/>
      <w:r w:rsidRPr="006A54C2">
        <w:t>Харвест</w:t>
      </w:r>
      <w:proofErr w:type="spellEnd"/>
      <w:r w:rsidRPr="006A54C2">
        <w:t>, 2011.</w:t>
      </w:r>
      <w:r w:rsidR="006A54C2">
        <w:t>;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t>2.</w:t>
      </w:r>
      <w:r w:rsidRPr="006A54C2">
        <w:tab/>
      </w:r>
      <w:proofErr w:type="spellStart"/>
      <w:r w:rsidRPr="006A54C2">
        <w:t>Гниненко</w:t>
      </w:r>
      <w:proofErr w:type="spellEnd"/>
      <w:r w:rsidRPr="006A54C2">
        <w:t xml:space="preserve"> А.В. Англо-русский учебный иллюстрированный словарь. - М.: АСТ; </w:t>
      </w:r>
      <w:proofErr w:type="spellStart"/>
      <w:r w:rsidRPr="006A54C2">
        <w:t>Астрель</w:t>
      </w:r>
      <w:proofErr w:type="spellEnd"/>
      <w:r w:rsidRPr="006A54C2">
        <w:t xml:space="preserve">, </w:t>
      </w:r>
      <w:proofErr w:type="spellStart"/>
      <w:r w:rsidRPr="006A54C2">
        <w:t>Транзиткнига</w:t>
      </w:r>
      <w:proofErr w:type="spellEnd"/>
      <w:r w:rsidRPr="006A54C2">
        <w:t xml:space="preserve">, </w:t>
      </w:r>
      <w:proofErr w:type="spellStart"/>
      <w:r w:rsidRPr="006A54C2">
        <w:t>Харвест</w:t>
      </w:r>
      <w:proofErr w:type="spellEnd"/>
      <w:r w:rsidRPr="006A54C2">
        <w:t>, 2012.</w:t>
      </w:r>
      <w:r w:rsidR="006A54C2">
        <w:t>;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lastRenderedPageBreak/>
        <w:t>3.</w:t>
      </w:r>
      <w:r w:rsidRPr="006A54C2">
        <w:tab/>
        <w:t>Методическое пособие по английскому языку для студентов второго курса очного и заочного отделения (ЗлатИК), 2017.</w:t>
      </w:r>
      <w:r w:rsidR="006A54C2">
        <w:t>;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t>4.</w:t>
      </w:r>
      <w:r w:rsidRPr="006A54C2">
        <w:tab/>
        <w:t xml:space="preserve">Мюллер В.К. Англо-русский и русско-английский словарь.- М.: </w:t>
      </w:r>
      <w:proofErr w:type="spellStart"/>
      <w:r w:rsidRPr="006A54C2">
        <w:t>Эксмо</w:t>
      </w:r>
      <w:proofErr w:type="spellEnd"/>
      <w:r w:rsidRPr="006A54C2">
        <w:t>, 2013.</w:t>
      </w:r>
      <w:r w:rsidR="006A54C2">
        <w:t>;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t>5.</w:t>
      </w:r>
      <w:r w:rsidRPr="006A54C2">
        <w:tab/>
      </w:r>
      <w:proofErr w:type="spellStart"/>
      <w:r w:rsidRPr="006A54C2">
        <w:t>Осечкин</w:t>
      </w:r>
      <w:proofErr w:type="spellEnd"/>
      <w:r w:rsidRPr="006A54C2">
        <w:t xml:space="preserve"> В.В., Романова И.А. Англо-русский учебный словарь по экономике и бизнесу.- М.: Феникс, 2015.</w:t>
      </w:r>
      <w:r w:rsidR="006A54C2">
        <w:t>;</w:t>
      </w:r>
    </w:p>
    <w:p w:rsidR="006A199D" w:rsidRPr="006A54C2" w:rsidRDefault="006A199D" w:rsidP="006A54C2">
      <w:pPr>
        <w:tabs>
          <w:tab w:val="left" w:pos="284"/>
        </w:tabs>
        <w:spacing w:line="276" w:lineRule="auto"/>
        <w:jc w:val="both"/>
      </w:pPr>
      <w:r w:rsidRPr="006A54C2">
        <w:t>6.   Агабекян И. П. Английский язык для средних специальных заведений. Учебник – Ростов – на - Дону: Феникс, 2014.</w:t>
      </w:r>
      <w:r w:rsidR="006A54C2">
        <w:t>;</w:t>
      </w:r>
    </w:p>
    <w:p w:rsidR="006A199D" w:rsidRPr="006A54C2" w:rsidRDefault="006A199D" w:rsidP="006A54C2">
      <w:pPr>
        <w:spacing w:line="276" w:lineRule="auto"/>
        <w:jc w:val="both"/>
      </w:pPr>
    </w:p>
    <w:p w:rsidR="006A199D" w:rsidRPr="006A54C2" w:rsidRDefault="006A199D" w:rsidP="006A54C2">
      <w:pPr>
        <w:spacing w:line="276" w:lineRule="auto"/>
        <w:jc w:val="both"/>
        <w:rPr>
          <w:u w:val="single"/>
        </w:rPr>
      </w:pPr>
      <w:r w:rsidRPr="006A54C2">
        <w:rPr>
          <w:u w:val="single"/>
        </w:rPr>
        <w:t>Интернет-ресурсы</w:t>
      </w:r>
    </w:p>
    <w:p w:rsidR="00FD6CCA" w:rsidRPr="006A54C2" w:rsidRDefault="006A54C2" w:rsidP="006A54C2">
      <w:pPr>
        <w:pStyle w:val="a5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</w:pPr>
      <w:proofErr w:type="spellStart"/>
      <w:r w:rsidRPr="006A54C2">
        <w:rPr>
          <w:lang w:val="en-US"/>
        </w:rPr>
        <w:t>testuz</w:t>
      </w:r>
      <w:proofErr w:type="spellEnd"/>
      <w:r w:rsidRPr="006A54C2">
        <w:t>.</w:t>
      </w:r>
      <w:r w:rsidRPr="006A54C2">
        <w:rPr>
          <w:lang w:val="en-US"/>
        </w:rPr>
        <w:t>ru</w:t>
      </w:r>
      <w:r>
        <w:t>;</w:t>
      </w:r>
    </w:p>
    <w:p w:rsidR="00FD6CCA" w:rsidRPr="006A54C2" w:rsidRDefault="006A54C2" w:rsidP="006A54C2">
      <w:pPr>
        <w:pStyle w:val="a5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</w:pPr>
      <w:proofErr w:type="spellStart"/>
      <w:r w:rsidRPr="006A54C2">
        <w:rPr>
          <w:lang w:val="en-US"/>
        </w:rPr>
        <w:t>homeenglish</w:t>
      </w:r>
      <w:proofErr w:type="spellEnd"/>
      <w:r w:rsidRPr="006A54C2">
        <w:t>.</w:t>
      </w:r>
      <w:r w:rsidRPr="006A54C2">
        <w:rPr>
          <w:lang w:val="en-US"/>
        </w:rPr>
        <w:t>ru</w:t>
      </w:r>
      <w:r>
        <w:t>.</w:t>
      </w:r>
    </w:p>
    <w:p w:rsidR="00AE4B2F" w:rsidRPr="006A54C2" w:rsidRDefault="00AE4B2F" w:rsidP="006A54C2">
      <w:pPr>
        <w:spacing w:line="276" w:lineRule="auto"/>
        <w:jc w:val="both"/>
      </w:pPr>
    </w:p>
    <w:sectPr w:rsidR="00AE4B2F" w:rsidRPr="006A54C2" w:rsidSect="006A54C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C6205"/>
    <w:multiLevelType w:val="hybridMultilevel"/>
    <w:tmpl w:val="5920953C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F2E5F"/>
    <w:multiLevelType w:val="multilevel"/>
    <w:tmpl w:val="7EFA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42838"/>
    <w:multiLevelType w:val="multilevel"/>
    <w:tmpl w:val="3FB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5A31D5"/>
    <w:multiLevelType w:val="hybridMultilevel"/>
    <w:tmpl w:val="EA288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412E3"/>
    <w:multiLevelType w:val="multilevel"/>
    <w:tmpl w:val="88C2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FE11A5"/>
    <w:multiLevelType w:val="hybridMultilevel"/>
    <w:tmpl w:val="DAA8F286"/>
    <w:lvl w:ilvl="0" w:tplc="0419000F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6">
    <w:nsid w:val="3B685126"/>
    <w:multiLevelType w:val="hybridMultilevel"/>
    <w:tmpl w:val="E0AA9D7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72B3E"/>
    <w:multiLevelType w:val="multilevel"/>
    <w:tmpl w:val="27F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06D7C"/>
    <w:multiLevelType w:val="multilevel"/>
    <w:tmpl w:val="F382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692A5F"/>
    <w:multiLevelType w:val="hybridMultilevel"/>
    <w:tmpl w:val="6DE8F71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D651B"/>
    <w:multiLevelType w:val="hybridMultilevel"/>
    <w:tmpl w:val="1210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99D"/>
    <w:rsid w:val="000C20F1"/>
    <w:rsid w:val="002D55F6"/>
    <w:rsid w:val="002E5BC6"/>
    <w:rsid w:val="005803F5"/>
    <w:rsid w:val="005A61E0"/>
    <w:rsid w:val="005B5690"/>
    <w:rsid w:val="006A199D"/>
    <w:rsid w:val="006A54C2"/>
    <w:rsid w:val="00707B64"/>
    <w:rsid w:val="007B68F1"/>
    <w:rsid w:val="00856514"/>
    <w:rsid w:val="00893E5E"/>
    <w:rsid w:val="009B1AE1"/>
    <w:rsid w:val="00A459F5"/>
    <w:rsid w:val="00AE4B2F"/>
    <w:rsid w:val="00AF3CDB"/>
    <w:rsid w:val="00B3415A"/>
    <w:rsid w:val="00BA0F07"/>
    <w:rsid w:val="00BB24CC"/>
    <w:rsid w:val="00BF6F47"/>
    <w:rsid w:val="00C05D78"/>
    <w:rsid w:val="00C24436"/>
    <w:rsid w:val="00D849A1"/>
    <w:rsid w:val="00F778EC"/>
    <w:rsid w:val="00FD6CCA"/>
    <w:rsid w:val="00FF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A199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6A1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A19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6A1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199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A199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 Аносова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13</cp:revision>
  <dcterms:created xsi:type="dcterms:W3CDTF">2016-12-05T04:34:00Z</dcterms:created>
  <dcterms:modified xsi:type="dcterms:W3CDTF">2019-01-24T08:48:00Z</dcterms:modified>
</cp:coreProperties>
</file>